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14"/>
          <w:szCs w:val="14"/>
        </w:rPr>
      </w:pPr>
      <w:r w:rsidDel="00000000" w:rsidR="00000000" w:rsidRPr="00000000">
        <w:rPr>
          <w:rtl w:val="0"/>
        </w:rPr>
      </w:r>
    </w:p>
    <w:p w:rsidR="00000000" w:rsidDel="00000000" w:rsidP="00000000" w:rsidRDefault="00000000" w:rsidRPr="00000000" w14:paraId="00000002">
      <w:pPr>
        <w:pStyle w:val="Heading2"/>
        <w:rPr>
          <w:sz w:val="24"/>
          <w:szCs w:val="24"/>
        </w:rPr>
      </w:pPr>
      <w:bookmarkStart w:colFirst="0" w:colLast="0" w:name="_daeeadyh4ezk" w:id="0"/>
      <w:bookmarkEnd w:id="0"/>
      <w:r w:rsidDel="00000000" w:rsidR="00000000" w:rsidRPr="00000000">
        <w:rPr>
          <w:sz w:val="24"/>
          <w:szCs w:val="24"/>
          <w:rtl w:val="0"/>
        </w:rPr>
        <w:t xml:space="preserve">Si sono svolti tra il 28 dicembre 2024 e il 2 gennaio 2025 a San Cristóbal de Las Casas e nel </w:t>
      </w:r>
      <w:r w:rsidDel="00000000" w:rsidR="00000000" w:rsidRPr="00000000">
        <w:rPr>
          <w:i w:val="1"/>
          <w:sz w:val="24"/>
          <w:szCs w:val="24"/>
          <w:rtl w:val="0"/>
        </w:rPr>
        <w:t xml:space="preserve">Caracol </w:t>
      </w:r>
      <w:r w:rsidDel="00000000" w:rsidR="00000000" w:rsidRPr="00000000">
        <w:rPr>
          <w:sz w:val="24"/>
          <w:szCs w:val="24"/>
          <w:rtl w:val="0"/>
        </w:rPr>
        <w:t xml:space="preserve">di Oventic,</w:t>
      </w:r>
      <w:r w:rsidDel="00000000" w:rsidR="00000000" w:rsidRPr="00000000">
        <w:rPr>
          <w:sz w:val="24"/>
          <w:szCs w:val="24"/>
          <w:rtl w:val="0"/>
        </w:rPr>
        <w:t xml:space="preserve"> in Messico, gli </w:t>
      </w:r>
      <w:r w:rsidDel="00000000" w:rsidR="00000000" w:rsidRPr="00000000">
        <w:rPr>
          <w:i w:val="1"/>
          <w:sz w:val="24"/>
          <w:szCs w:val="24"/>
          <w:rtl w:val="0"/>
        </w:rPr>
        <w:t xml:space="preserve">Encuentros de Resistencia y Rebeldìa</w:t>
      </w:r>
      <w:r w:rsidDel="00000000" w:rsidR="00000000" w:rsidRPr="00000000">
        <w:rPr>
          <w:sz w:val="24"/>
          <w:szCs w:val="24"/>
          <w:rtl w:val="0"/>
        </w:rPr>
        <w:t xml:space="preserve"> convocati dall’EZLN per il 31esimo anniversario dell'insurrezione zapatista avvenuta nel gennaio del 1994. </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Gli incontri sono stati aperti da una serie di conferenze, le cui registrazioni sono consultabili online,</w:t>
      </w:r>
      <w:r w:rsidDel="00000000" w:rsidR="00000000" w:rsidRPr="00000000">
        <w:rPr>
          <w:sz w:val="24"/>
          <w:szCs w:val="24"/>
          <w:vertAlign w:val="superscript"/>
        </w:rPr>
        <w:footnoteReference w:customMarkFollows="0" w:id="1"/>
      </w:r>
      <w:r w:rsidDel="00000000" w:rsidR="00000000" w:rsidRPr="00000000">
        <w:rPr>
          <w:sz w:val="24"/>
          <w:szCs w:val="24"/>
          <w:rtl w:val="0"/>
        </w:rPr>
        <w:t xml:space="preserve"> che hanno trattato di temi di attualità in Messico e in particolare in Chiapas, regione dove il movimento è particolarmente radicato: inequalità e disordine nel sistema capitalista, responsabilità istituzionali, crimine organizzato, condizione delle donne e partecipazione nel movimento e proprietà privata. Gli incontri sono stati aperti da interventi del </w:t>
      </w:r>
      <w:r w:rsidDel="00000000" w:rsidR="00000000" w:rsidRPr="00000000">
        <w:rPr>
          <w:i w:val="1"/>
          <w:sz w:val="24"/>
          <w:szCs w:val="24"/>
          <w:rtl w:val="0"/>
        </w:rPr>
        <w:t xml:space="preserve">capitan</w:t>
      </w:r>
      <w:r w:rsidDel="00000000" w:rsidR="00000000" w:rsidRPr="00000000">
        <w:rPr>
          <w:sz w:val="24"/>
          <w:szCs w:val="24"/>
          <w:rtl w:val="0"/>
        </w:rPr>
        <w:t xml:space="preserve"> Marcos (già </w:t>
      </w:r>
      <w:r w:rsidDel="00000000" w:rsidR="00000000" w:rsidRPr="00000000">
        <w:rPr>
          <w:i w:val="1"/>
          <w:sz w:val="24"/>
          <w:szCs w:val="24"/>
          <w:rtl w:val="0"/>
        </w:rPr>
        <w:t xml:space="preserve">subcomandante</w:t>
      </w:r>
      <w:r w:rsidDel="00000000" w:rsidR="00000000" w:rsidRPr="00000000">
        <w:rPr>
          <w:sz w:val="24"/>
          <w:szCs w:val="24"/>
          <w:rtl w:val="0"/>
        </w:rPr>
        <w:t xml:space="preserve">), storico portavoce del movimento. Questi incontri, in cui uno spazio particolare è stato riservato alla riflessione sul concetto di </w:t>
      </w:r>
      <w:r w:rsidDel="00000000" w:rsidR="00000000" w:rsidRPr="00000000">
        <w:rPr>
          <w:i w:val="1"/>
          <w:sz w:val="24"/>
          <w:szCs w:val="24"/>
          <w:rtl w:val="0"/>
        </w:rPr>
        <w:t xml:space="preserve">beni comuni</w:t>
      </w:r>
      <w:r w:rsidDel="00000000" w:rsidR="00000000" w:rsidRPr="00000000">
        <w:rPr>
          <w:sz w:val="24"/>
          <w:szCs w:val="24"/>
          <w:rtl w:val="0"/>
        </w:rPr>
        <w:t xml:space="preserve"> (</w:t>
      </w:r>
      <w:r w:rsidDel="00000000" w:rsidR="00000000" w:rsidRPr="00000000">
        <w:rPr>
          <w:i w:val="1"/>
          <w:sz w:val="24"/>
          <w:szCs w:val="24"/>
          <w:rtl w:val="0"/>
        </w:rPr>
        <w:t xml:space="preserve">“el comun”) </w:t>
      </w:r>
      <w:r w:rsidDel="00000000" w:rsidR="00000000" w:rsidRPr="00000000">
        <w:rPr>
          <w:sz w:val="24"/>
          <w:szCs w:val="24"/>
          <w:rtl w:val="0"/>
        </w:rPr>
        <w:t xml:space="preserve">e alla critica della privatizzazione agraria portata avanti dal governo messicano di centrosinistra attraverso il programma di sussidi alle famiglie di piccoli agricoltori intitolato “</w:t>
      </w:r>
      <w:r w:rsidDel="00000000" w:rsidR="00000000" w:rsidRPr="00000000">
        <w:rPr>
          <w:i w:val="1"/>
          <w:sz w:val="24"/>
          <w:szCs w:val="24"/>
          <w:rtl w:val="0"/>
        </w:rPr>
        <w:t xml:space="preserve">sembrando vida”. </w:t>
      </w:r>
      <w:r w:rsidDel="00000000" w:rsidR="00000000" w:rsidRPr="00000000">
        <w:rPr>
          <w:sz w:val="24"/>
          <w:szCs w:val="24"/>
          <w:rtl w:val="0"/>
        </w:rPr>
        <w:t xml:space="preserve">Alle diverse conferenze che hanno animato i primi due giorni di incontri nella sede dello storico istituto di formazione CIDECI-UNITIERRA a San Cristobal de Las Casas hanno partecipato celebri figure accademiche e attivisti come Jorge Alonso, Ivan Prado, Raul Romero, Sylvia Marcos, Inés Duran, Barbara Zamora e John Holloway, oltre a numerosə esponenti dei Collettivi di Governo Autonomo Zapatista (CGAZ), le nuove entità di autogoverno civile del movimento zapatista. La posizione del movimento si è confermata ancora una volta come radicalmente alternativa alle politiche governative e votata al perseguimento di un’autonomia di governo la più ampia possibile, da realizzarsi attraverso la gestione collettiva delle terre agricole recuperate dal movimento negli anni 90. La convocazione degli incontri nel </w:t>
      </w:r>
      <w:r w:rsidDel="00000000" w:rsidR="00000000" w:rsidRPr="00000000">
        <w:rPr>
          <w:i w:val="1"/>
          <w:sz w:val="24"/>
          <w:szCs w:val="24"/>
          <w:rtl w:val="0"/>
        </w:rPr>
        <w:t xml:space="preserve">Caracol</w:t>
      </w:r>
      <w:r w:rsidDel="00000000" w:rsidR="00000000" w:rsidRPr="00000000">
        <w:rPr>
          <w:sz w:val="24"/>
          <w:szCs w:val="24"/>
          <w:rtl w:val="0"/>
        </w:rPr>
        <w:t xml:space="preserve"> di Oventic (adiacente al pueblo di San Andrés, dove si raggiunsero gli storici accordi nel 1996</w:t>
      </w:r>
      <w:r w:rsidDel="00000000" w:rsidR="00000000" w:rsidRPr="00000000">
        <w:rPr>
          <w:sz w:val="24"/>
          <w:szCs w:val="24"/>
          <w:vertAlign w:val="superscript"/>
        </w:rPr>
        <w:footnoteReference w:customMarkFollows="0" w:id="2"/>
      </w:r>
      <w:r w:rsidDel="00000000" w:rsidR="00000000" w:rsidRPr="00000000">
        <w:rPr>
          <w:sz w:val="24"/>
          <w:szCs w:val="24"/>
          <w:rtl w:val="0"/>
        </w:rPr>
        <w:t xml:space="preserve">) ha permesso la partecipazione di persone da 31 Stati della Federazione del Messico e da 46 paesi </w:t>
      </w:r>
      <w:r w:rsidDel="00000000" w:rsidR="00000000" w:rsidRPr="00000000">
        <w:rPr>
          <w:i w:val="1"/>
          <w:sz w:val="24"/>
          <w:szCs w:val="24"/>
          <w:rtl w:val="0"/>
        </w:rPr>
        <w:t xml:space="preserve">e geografie </w:t>
      </w:r>
      <w:r w:rsidDel="00000000" w:rsidR="00000000" w:rsidRPr="00000000">
        <w:rPr>
          <w:sz w:val="24"/>
          <w:szCs w:val="24"/>
          <w:rtl w:val="0"/>
        </w:rPr>
        <w:t xml:space="preserve">del mondo, tra cui l’Italia e la Palestina, che l’EZLN riconosce come entità autonoma e alla cui causa mostra da sempre solidarietà ed empatia. Gli incontri hanno rappresentato un segnale di speranza, nel difficile contesto sociale in cui versa il Chiapas, regione storicamente bistrattata e divenuta oggetto, negli ultimi anni, di sempre più frequenti violenze portate avanti dal crimine organizzato. Nel discorso di fine anno, pronunciato dal </w:t>
      </w:r>
      <w:r w:rsidDel="00000000" w:rsidR="00000000" w:rsidRPr="00000000">
        <w:rPr>
          <w:i w:val="1"/>
          <w:sz w:val="24"/>
          <w:szCs w:val="24"/>
          <w:rtl w:val="0"/>
        </w:rPr>
        <w:t xml:space="preserve">subcomandante </w:t>
      </w:r>
      <w:r w:rsidDel="00000000" w:rsidR="00000000" w:rsidRPr="00000000">
        <w:rPr>
          <w:sz w:val="24"/>
          <w:szCs w:val="24"/>
          <w:rtl w:val="0"/>
        </w:rPr>
        <w:t xml:space="preserve">Moisés, storico membro del movimento e tradotto in simultanea in Tzotzil, Tzeltal e Tojolabal, le tre principali lingue maya della regione, l’EZLN ha confermato l’intenzione di continuare a perseguire modalità di azione nonviolente, nonostante la difficile situazione nella regione. Particolarmente forte è stato l’invito, rivolto alla grande componente internazionale presente e ai e alle rappresentanti di altre regioni del Messico, a immaginare e mettere in pratica percorsi di ricerca del </w:t>
      </w:r>
      <w:r w:rsidDel="00000000" w:rsidR="00000000" w:rsidRPr="00000000">
        <w:rPr>
          <w:i w:val="1"/>
          <w:sz w:val="24"/>
          <w:szCs w:val="24"/>
          <w:rtl w:val="0"/>
        </w:rPr>
        <w:t xml:space="preserve">comune</w:t>
      </w:r>
      <w:r w:rsidDel="00000000" w:rsidR="00000000" w:rsidRPr="00000000">
        <w:rPr>
          <w:sz w:val="24"/>
          <w:szCs w:val="24"/>
          <w:rtl w:val="0"/>
        </w:rPr>
        <w:t xml:space="preserve"> nei propri spazi e nelle proprie realtà. Il movimento zapatista, a 31 anni dall’insurrezione armata che ne marcò la storia, conferma quindi la volontà di continuare ad esistere come movimento nonviolento, in accordo ad uno dei suoi più potenti slogan, </w:t>
      </w:r>
      <w:r w:rsidDel="00000000" w:rsidR="00000000" w:rsidRPr="00000000">
        <w:rPr>
          <w:i w:val="1"/>
          <w:sz w:val="24"/>
          <w:szCs w:val="24"/>
          <w:rtl w:val="0"/>
        </w:rPr>
        <w:t xml:space="preserve">Nuestra arma es nuestra palabra</w:t>
      </w:r>
      <w:r w:rsidDel="00000000" w:rsidR="00000000" w:rsidRPr="00000000">
        <w:rPr>
          <w:sz w:val="24"/>
          <w:szCs w:val="24"/>
          <w:rtl w:val="0"/>
        </w:rPr>
        <w:t xml:space="preserve">, la nostra arma è la parola. In risposta alle critiche rivolte dal movimento al governo federale del Messico, il 30 dicembre la Presidente del Messico Claudia Sheinbaum, nella abituale conferenza stampa mattutina, ha ribadito il suo rispetto per il movimento, difendendo però la legittimità democratica dei programmi governativi e dichiarando che l’attuale governo continuerà a lavorare per il benessere, la pace e la giustizia nel Paese</w:t>
      </w:r>
      <w:r w:rsidDel="00000000" w:rsidR="00000000" w:rsidRPr="00000000">
        <w:rPr>
          <w:sz w:val="24"/>
          <w:szCs w:val="24"/>
          <w:vertAlign w:val="superscript"/>
        </w:rPr>
        <w:footnoteReference w:customMarkFollows="0" w:id="3"/>
      </w:r>
      <w:r w:rsidDel="00000000" w:rsidR="00000000" w:rsidRPr="00000000">
        <w:rPr>
          <w:sz w:val="24"/>
          <w:szCs w:val="24"/>
          <w:rtl w:val="0"/>
        </w:rPr>
        <w:t xml:space="preserv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ind w:left="0" w:firstLine="0"/>
        <w:rPr>
          <w:sz w:val="24"/>
          <w:szCs w:val="24"/>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0C">
      <w:pPr>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Ecos de la Primera Sesión de los Encuentros de Resistencia y Rebeldía. Diciembre 2024 y 1-2 de enero 2025. Asistencia: ¿algunas partes del todo?</w:t>
        </w:r>
      </w:hyperlink>
      <w:r w:rsidDel="00000000" w:rsidR="00000000" w:rsidRPr="00000000">
        <w:rPr>
          <w:rtl w:val="0"/>
        </w:rPr>
      </w:r>
    </w:p>
    <w:p w:rsidR="00000000" w:rsidDel="00000000" w:rsidP="00000000" w:rsidRDefault="00000000" w:rsidRPr="00000000" w14:paraId="0000000D">
      <w:pPr>
        <w:spacing w:line="240" w:lineRule="auto"/>
        <w:rPr>
          <w:sz w:val="16"/>
          <w:szCs w:val="16"/>
        </w:rPr>
      </w:pPr>
      <w:r w:rsidDel="00000000" w:rsidR="00000000" w:rsidRPr="00000000">
        <w:rPr>
          <w:rtl w:val="0"/>
        </w:rPr>
      </w:r>
    </w:p>
  </w:footnote>
  <w:footnote w:id="1">
    <w:p w:rsidR="00000000" w:rsidDel="00000000" w:rsidP="00000000" w:rsidRDefault="00000000" w:rsidRPr="00000000" w14:paraId="0000000E">
      <w:pPr>
        <w:spacing w:line="240" w:lineRule="auto"/>
        <w:rPr>
          <w:sz w:val="20"/>
          <w:szCs w:val="20"/>
        </w:rPr>
      </w:pPr>
      <w:r w:rsidDel="00000000" w:rsidR="00000000" w:rsidRPr="00000000">
        <w:rPr>
          <w:rStyle w:val="FootnoteReference"/>
          <w:vertAlign w:val="superscript"/>
        </w:rPr>
        <w:footnoteRef/>
      </w:r>
      <w:hyperlink r:id="rId2">
        <w:r w:rsidDel="00000000" w:rsidR="00000000" w:rsidRPr="00000000">
          <w:rPr>
            <w:color w:val="1155cc"/>
            <w:sz w:val="20"/>
            <w:szCs w:val="20"/>
            <w:u w:val="single"/>
            <w:rtl w:val="0"/>
          </w:rPr>
          <w:t xml:space="preserve"> Registrazioni degli incontri dal vivo, a cura della Rete Tercios Compas</w:t>
        </w:r>
      </w:hyperlink>
      <w:r w:rsidDel="00000000" w:rsidR="00000000" w:rsidRPr="00000000">
        <w:rPr>
          <w:rtl w:val="0"/>
        </w:rPr>
      </w:r>
    </w:p>
    <w:p w:rsidR="00000000" w:rsidDel="00000000" w:rsidP="00000000" w:rsidRDefault="00000000" w:rsidRPr="00000000" w14:paraId="0000000F">
      <w:pPr>
        <w:spacing w:line="240" w:lineRule="auto"/>
        <w:rPr>
          <w:sz w:val="20"/>
          <w:szCs w:val="20"/>
        </w:rPr>
      </w:pPr>
      <w:r w:rsidDel="00000000" w:rsidR="00000000" w:rsidRPr="00000000">
        <w:rPr>
          <w:rtl w:val="0"/>
        </w:rPr>
      </w:r>
    </w:p>
  </w:footnote>
  <w:footnote w:id="2">
    <w:p w:rsidR="00000000" w:rsidDel="00000000" w:rsidP="00000000" w:rsidRDefault="00000000" w:rsidRPr="00000000" w14:paraId="0000001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
        <w:r w:rsidDel="00000000" w:rsidR="00000000" w:rsidRPr="00000000">
          <w:rPr>
            <w:color w:val="1155cc"/>
            <w:sz w:val="20"/>
            <w:szCs w:val="20"/>
            <w:u w:val="single"/>
            <w:rtl w:val="0"/>
          </w:rPr>
          <w:t xml:space="preserve">Acuerdos de San André, da Wikipedia</w:t>
        </w:r>
      </w:hyperlink>
      <w:r w:rsidDel="00000000" w:rsidR="00000000" w:rsidRPr="00000000">
        <w:rPr>
          <w:rtl w:val="0"/>
        </w:rPr>
      </w:r>
    </w:p>
  </w:footnote>
  <w:footnote w:id="3">
    <w:p w:rsidR="00000000" w:rsidDel="00000000" w:rsidP="00000000" w:rsidRDefault="00000000" w:rsidRPr="00000000" w14:paraId="0000001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
        <w:r w:rsidDel="00000000" w:rsidR="00000000" w:rsidRPr="00000000">
          <w:rPr>
            <w:color w:val="1155cc"/>
            <w:sz w:val="20"/>
            <w:szCs w:val="20"/>
            <w:u w:val="single"/>
            <w:rtl w:val="0"/>
          </w:rPr>
          <w:t xml:space="preserve">Versione stenografica della conferenza stampa di Claudia Sheinbaum Pardo, 30 dicembre 2024</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enlacezapatista.ezln.org.mx/2025/01/08/ecos-de-la-primera-sesion-de-los-encuentros-de-resistencia-y-rebeldia-diciembre-2024-y-1-2-de-enero-2025-asistencia-algunas-partes-del-todo/" TargetMode="External"/><Relationship Id="rId2" Type="http://schemas.openxmlformats.org/officeDocument/2006/relationships/hyperlink" Target="https://enlacezapatista.ezln.org.mx/2024/12/27/transmision-en-vivo-de-las-mesas-de-la-primera-sesion-de-los-encuentros-de-resistencia-y-rebeldia/" TargetMode="External"/><Relationship Id="rId3" Type="http://schemas.openxmlformats.org/officeDocument/2006/relationships/hyperlink" Target="https://es.wikipedia.org/wiki/Acuerdos_de_San_Andr%C3%A9s" TargetMode="External"/><Relationship Id="rId4" Type="http://schemas.openxmlformats.org/officeDocument/2006/relationships/hyperlink" Target="https://www.gob.mx/presidencia/articulos/version-estenografica-conferencia-de-prensa-de-la-presidenta-claudia-sheinbaum-pardo-del-30-de-diciembre-de-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